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B620C" w14:textId="77777777" w:rsidR="00805365" w:rsidRDefault="00805365" w:rsidP="004F1FA3">
      <w:pPr>
        <w:jc w:val="center"/>
        <w:rPr>
          <w:rFonts w:ascii="Arial" w:hAnsi="Arial" w:cs="Arial"/>
          <w:b/>
          <w:u w:val="single"/>
        </w:rPr>
      </w:pPr>
    </w:p>
    <w:p w14:paraId="1D2D55B5" w14:textId="77777777" w:rsidR="00805365" w:rsidRDefault="00805365" w:rsidP="004F1FA3">
      <w:pPr>
        <w:jc w:val="center"/>
        <w:rPr>
          <w:rFonts w:ascii="Arial" w:hAnsi="Arial" w:cs="Arial"/>
          <w:b/>
          <w:u w:val="single"/>
        </w:rPr>
      </w:pPr>
    </w:p>
    <w:p w14:paraId="6F3DB115" w14:textId="77777777" w:rsidR="00805365" w:rsidRDefault="00FD25A8" w:rsidP="00805365">
      <w:pPr>
        <w:jc w:val="center"/>
        <w:rPr>
          <w:rFonts w:ascii="Arial" w:hAnsi="Arial" w:cs="Arial"/>
          <w:b/>
          <w:u w:val="single"/>
        </w:rPr>
      </w:pPr>
      <w:r>
        <w:rPr>
          <w:rFonts w:ascii="Arial" w:hAnsi="Arial" w:cs="Arial"/>
          <w:b/>
          <w:u w:val="single"/>
        </w:rPr>
        <w:t>Heizen außerhalb der Heizperiode</w:t>
      </w:r>
    </w:p>
    <w:p w14:paraId="2CBF528A" w14:textId="77777777" w:rsidR="004F1FA3" w:rsidRDefault="004F1FA3" w:rsidP="004F1FA3">
      <w:pPr>
        <w:jc w:val="center"/>
        <w:rPr>
          <w:rFonts w:ascii="Arial" w:hAnsi="Arial" w:cs="Arial"/>
          <w:b/>
          <w:u w:val="single"/>
        </w:rPr>
      </w:pPr>
    </w:p>
    <w:p w14:paraId="42CE3ECA" w14:textId="77777777" w:rsidR="004F1FA3" w:rsidRDefault="004F1FA3" w:rsidP="004F1FA3">
      <w:pPr>
        <w:jc w:val="both"/>
        <w:rPr>
          <w:rFonts w:ascii="Arial" w:hAnsi="Arial" w:cs="Arial"/>
        </w:rPr>
      </w:pPr>
      <w:r>
        <w:rPr>
          <w:rFonts w:ascii="Arial" w:hAnsi="Arial" w:cs="Arial"/>
        </w:rPr>
        <w:t xml:space="preserve">Recklinghausen, </w:t>
      </w:r>
      <w:r w:rsidR="00FD25A8">
        <w:rPr>
          <w:rFonts w:ascii="Arial" w:hAnsi="Arial" w:cs="Arial"/>
        </w:rPr>
        <w:t>Mai</w:t>
      </w:r>
      <w:r>
        <w:rPr>
          <w:rFonts w:ascii="Arial" w:hAnsi="Arial" w:cs="Arial"/>
        </w:rPr>
        <w:t xml:space="preserve"> 2019</w:t>
      </w:r>
    </w:p>
    <w:p w14:paraId="7D4BB03C" w14:textId="77777777" w:rsidR="00805365" w:rsidRDefault="00805365" w:rsidP="004F1FA3">
      <w:pPr>
        <w:jc w:val="both"/>
        <w:rPr>
          <w:rFonts w:ascii="Arial" w:hAnsi="Arial" w:cs="Arial"/>
        </w:rPr>
      </w:pPr>
    </w:p>
    <w:p w14:paraId="5BB4DA5E" w14:textId="77777777" w:rsidR="004F1FA3" w:rsidRDefault="00FD25A8" w:rsidP="004F1FA3">
      <w:pPr>
        <w:jc w:val="both"/>
        <w:rPr>
          <w:rFonts w:ascii="Arial" w:hAnsi="Arial" w:cs="Arial"/>
        </w:rPr>
      </w:pPr>
      <w:r>
        <w:rPr>
          <w:rFonts w:ascii="Arial" w:hAnsi="Arial" w:cs="Arial"/>
        </w:rPr>
        <w:t xml:space="preserve">Die letzten Tage und Wochen haben es deutlich gezeigt. Das Wetter und vor allen die Temperaturen können unberechenbar sein. Was also tun, wenn es im Mai kalt wird und die Raumtemperaturen nicht mehr ausreichen? Muss der </w:t>
      </w:r>
      <w:proofErr w:type="gramStart"/>
      <w:r>
        <w:rPr>
          <w:rFonts w:ascii="Arial" w:hAnsi="Arial" w:cs="Arial"/>
        </w:rPr>
        <w:t>Vermieter</w:t>
      </w:r>
      <w:proofErr w:type="gramEnd"/>
      <w:r>
        <w:rPr>
          <w:rFonts w:ascii="Arial" w:hAnsi="Arial" w:cs="Arial"/>
        </w:rPr>
        <w:t xml:space="preserve"> die bereits ausges</w:t>
      </w:r>
      <w:r w:rsidR="005B4B95">
        <w:rPr>
          <w:rFonts w:ascii="Arial" w:hAnsi="Arial" w:cs="Arial"/>
        </w:rPr>
        <w:t>t</w:t>
      </w:r>
      <w:r>
        <w:rPr>
          <w:rFonts w:ascii="Arial" w:hAnsi="Arial" w:cs="Arial"/>
        </w:rPr>
        <w:t xml:space="preserve">ellte oder abgesenkte Heizung wieder anstellen? </w:t>
      </w:r>
    </w:p>
    <w:p w14:paraId="442A29A1" w14:textId="77777777" w:rsidR="00805365" w:rsidRDefault="00805365" w:rsidP="004F1FA3">
      <w:pPr>
        <w:jc w:val="both"/>
        <w:rPr>
          <w:rFonts w:ascii="Arial" w:hAnsi="Arial" w:cs="Arial"/>
        </w:rPr>
      </w:pPr>
    </w:p>
    <w:p w14:paraId="208BEB65" w14:textId="77777777" w:rsidR="00FD25A8" w:rsidRDefault="00FD25A8" w:rsidP="004F1FA3">
      <w:pPr>
        <w:jc w:val="both"/>
        <w:rPr>
          <w:rFonts w:ascii="Arial" w:hAnsi="Arial" w:cs="Arial"/>
        </w:rPr>
      </w:pPr>
      <w:r>
        <w:rPr>
          <w:rFonts w:ascii="Arial" w:hAnsi="Arial" w:cs="Arial"/>
        </w:rPr>
        <w:t xml:space="preserve">„Eine gesetzlich geregelte Heizperiode gibt es nicht“ weiß Claus O. </w:t>
      </w:r>
      <w:proofErr w:type="spellStart"/>
      <w:r>
        <w:rPr>
          <w:rFonts w:ascii="Arial" w:hAnsi="Arial" w:cs="Arial"/>
        </w:rPr>
        <w:t>Deese</w:t>
      </w:r>
      <w:proofErr w:type="spellEnd"/>
      <w:r>
        <w:rPr>
          <w:rFonts w:ascii="Arial" w:hAnsi="Arial" w:cs="Arial"/>
        </w:rPr>
        <w:t>, Vorstand des Mieterschutzbundes e. V.</w:t>
      </w:r>
      <w:r w:rsidR="00D17CBF">
        <w:rPr>
          <w:rFonts w:ascii="Arial" w:hAnsi="Arial" w:cs="Arial"/>
        </w:rPr>
        <w:t xml:space="preserve"> „</w:t>
      </w:r>
      <w:r>
        <w:rPr>
          <w:rFonts w:ascii="Arial" w:hAnsi="Arial" w:cs="Arial"/>
        </w:rPr>
        <w:t>Häufig wird gleichwohl im Mietvertrag ein Zeitraum vom 01.10. bis 3</w:t>
      </w:r>
      <w:r w:rsidR="00B631D4">
        <w:rPr>
          <w:rFonts w:ascii="Arial" w:hAnsi="Arial" w:cs="Arial"/>
        </w:rPr>
        <w:t>0</w:t>
      </w:r>
      <w:r>
        <w:rPr>
          <w:rFonts w:ascii="Arial" w:hAnsi="Arial" w:cs="Arial"/>
        </w:rPr>
        <w:t>.0</w:t>
      </w:r>
      <w:r w:rsidR="00B631D4">
        <w:rPr>
          <w:rFonts w:ascii="Arial" w:hAnsi="Arial" w:cs="Arial"/>
        </w:rPr>
        <w:t>4</w:t>
      </w:r>
      <w:r>
        <w:rPr>
          <w:rFonts w:ascii="Arial" w:hAnsi="Arial" w:cs="Arial"/>
        </w:rPr>
        <w:t>. gewählt, der als Heizperiode vereinbart wird. Von diesem Zeitraum wird in der Regel auch ohne vertragliche Vereinbarung auszugehen sein.</w:t>
      </w:r>
      <w:r w:rsidR="00D17CBF">
        <w:rPr>
          <w:rFonts w:ascii="Arial" w:hAnsi="Arial" w:cs="Arial"/>
        </w:rPr>
        <w:t>“</w:t>
      </w:r>
    </w:p>
    <w:p w14:paraId="32D2365E" w14:textId="77777777" w:rsidR="00805365" w:rsidRDefault="00805365" w:rsidP="004F1FA3">
      <w:pPr>
        <w:jc w:val="both"/>
        <w:rPr>
          <w:rFonts w:ascii="Arial" w:hAnsi="Arial" w:cs="Arial"/>
        </w:rPr>
      </w:pPr>
    </w:p>
    <w:p w14:paraId="457C8239" w14:textId="77777777" w:rsidR="00805365" w:rsidRDefault="00FD25A8" w:rsidP="004F1FA3">
      <w:pPr>
        <w:jc w:val="both"/>
        <w:rPr>
          <w:rFonts w:ascii="Arial" w:hAnsi="Arial" w:cs="Arial"/>
        </w:rPr>
      </w:pPr>
      <w:r>
        <w:rPr>
          <w:rFonts w:ascii="Arial" w:hAnsi="Arial" w:cs="Arial"/>
        </w:rPr>
        <w:t xml:space="preserve">Was aber tun, wenn </w:t>
      </w:r>
      <w:r w:rsidR="00D17CBF">
        <w:rPr>
          <w:rFonts w:ascii="Arial" w:hAnsi="Arial" w:cs="Arial"/>
        </w:rPr>
        <w:t>– wie in der vergangenen Tagen – es im Mai oder sogar später im Sommer empfindlich kalt wird. Auch dann kann der Vermieter verpflichtet sein, für eine ausreichende Beheizbarkeit der Wohnung, also mindestens eine Raumtemperatur von 20 Grad, zu sorgen. Wann das genau der Fall ist, wird in der Rechtsprechung nicht einheitlich entschieden. Ein Teil der Gerichte stellt</w:t>
      </w:r>
      <w:r w:rsidR="00F47478">
        <w:rPr>
          <w:rFonts w:ascii="Arial" w:hAnsi="Arial" w:cs="Arial"/>
        </w:rPr>
        <w:t xml:space="preserve"> primär</w:t>
      </w:r>
      <w:r w:rsidR="00D17CBF">
        <w:rPr>
          <w:rFonts w:ascii="Arial" w:hAnsi="Arial" w:cs="Arial"/>
        </w:rPr>
        <w:t xml:space="preserve"> auf die Raumtemperatur in der Wohnung ab. Wenn diese unter 18 Grad sinkt und absehbar ist, dass die </w:t>
      </w:r>
      <w:r w:rsidR="00F47478">
        <w:rPr>
          <w:rFonts w:ascii="Arial" w:hAnsi="Arial" w:cs="Arial"/>
        </w:rPr>
        <w:t>Außent</w:t>
      </w:r>
      <w:r w:rsidR="00D17CBF">
        <w:rPr>
          <w:rFonts w:ascii="Arial" w:hAnsi="Arial" w:cs="Arial"/>
        </w:rPr>
        <w:t>emperaturen in den darauffolgenden 1 bis 2 Tagen nicht steigen, muss der Vermieter für eine ausreichende Heizleistung sorgen. Dem Mieter muss es möglich sein, die Heizung anzustellen und so eine angenehme und ausreichende Raumtemperatur von 20 Grad tagsüber zu erreichen.</w:t>
      </w:r>
    </w:p>
    <w:p w14:paraId="549CA8E3" w14:textId="77777777" w:rsidR="00FD25A8" w:rsidRDefault="00D17CBF" w:rsidP="004F1FA3">
      <w:pPr>
        <w:jc w:val="both"/>
        <w:rPr>
          <w:rFonts w:ascii="Arial" w:hAnsi="Arial" w:cs="Arial"/>
        </w:rPr>
      </w:pPr>
      <w:r>
        <w:rPr>
          <w:rFonts w:ascii="Arial" w:hAnsi="Arial" w:cs="Arial"/>
        </w:rPr>
        <w:t xml:space="preserve"> </w:t>
      </w:r>
    </w:p>
    <w:p w14:paraId="1907E0B0" w14:textId="77777777" w:rsidR="00D17CBF" w:rsidRDefault="00D17CBF" w:rsidP="004F1FA3">
      <w:pPr>
        <w:jc w:val="both"/>
        <w:rPr>
          <w:rFonts w:ascii="Arial" w:hAnsi="Arial" w:cs="Arial"/>
        </w:rPr>
      </w:pPr>
      <w:r>
        <w:rPr>
          <w:rFonts w:ascii="Arial" w:hAnsi="Arial" w:cs="Arial"/>
        </w:rPr>
        <w:t>Sollten die Mieter nur eine Raumtemperatur von 1</w:t>
      </w:r>
      <w:r w:rsidR="00F47478">
        <w:rPr>
          <w:rFonts w:ascii="Arial" w:hAnsi="Arial" w:cs="Arial"/>
        </w:rPr>
        <w:t>6</w:t>
      </w:r>
      <w:r>
        <w:rPr>
          <w:rFonts w:ascii="Arial" w:hAnsi="Arial" w:cs="Arial"/>
        </w:rPr>
        <w:t xml:space="preserve"> Grad oder weniger feststellen, so ist sofortiger Handlungsbedarf anzunehmen, egal wie die weiteren Temperaturaussichten tatsächlich sind. </w:t>
      </w:r>
    </w:p>
    <w:p w14:paraId="5E4379B5" w14:textId="77777777" w:rsidR="00805365" w:rsidRDefault="00805365" w:rsidP="004F1FA3">
      <w:pPr>
        <w:jc w:val="both"/>
        <w:rPr>
          <w:rFonts w:ascii="Arial" w:hAnsi="Arial" w:cs="Arial"/>
        </w:rPr>
      </w:pPr>
    </w:p>
    <w:p w14:paraId="5DA0F051" w14:textId="77777777" w:rsidR="00D17CBF" w:rsidRDefault="00D17CBF" w:rsidP="004F1FA3">
      <w:pPr>
        <w:jc w:val="both"/>
        <w:rPr>
          <w:rFonts w:ascii="Arial" w:hAnsi="Arial" w:cs="Arial"/>
        </w:rPr>
      </w:pPr>
      <w:r>
        <w:rPr>
          <w:rFonts w:ascii="Arial" w:hAnsi="Arial" w:cs="Arial"/>
        </w:rPr>
        <w:t xml:space="preserve">Das Landgericht Berlin hat </w:t>
      </w:r>
      <w:r w:rsidR="00F47478">
        <w:rPr>
          <w:rFonts w:ascii="Arial" w:hAnsi="Arial" w:cs="Arial"/>
        </w:rPr>
        <w:t>in einer</w:t>
      </w:r>
      <w:r>
        <w:rPr>
          <w:rFonts w:ascii="Arial" w:hAnsi="Arial" w:cs="Arial"/>
        </w:rPr>
        <w:t xml:space="preserve"> Entscheidung </w:t>
      </w:r>
      <w:r w:rsidR="00F47478">
        <w:rPr>
          <w:rFonts w:ascii="Arial" w:hAnsi="Arial" w:cs="Arial"/>
        </w:rPr>
        <w:t xml:space="preserve">zu diesem Thema vordringlich </w:t>
      </w:r>
      <w:r>
        <w:rPr>
          <w:rFonts w:ascii="Arial" w:hAnsi="Arial" w:cs="Arial"/>
        </w:rPr>
        <w:t xml:space="preserve">darauf abgestellt, wie sich die Außentemperaturen entwickeln. Sollten diese über einen Zeitraum von 3 Tagen weniger als 12 Grad betragen, so muss die Möglichkeit für den Mieter bestehen, die Wohnung zu beheizen. Es darf nicht vergessen werden, dass es in diesem Fall letztendlich auch um die Abwehr einer möglichen gesundheitlichen Gefährdung geht. </w:t>
      </w:r>
    </w:p>
    <w:p w14:paraId="02302BEC" w14:textId="77777777" w:rsidR="00805365" w:rsidRDefault="00805365" w:rsidP="004F1FA3">
      <w:pPr>
        <w:jc w:val="both"/>
        <w:rPr>
          <w:rFonts w:ascii="Arial" w:hAnsi="Arial" w:cs="Arial"/>
        </w:rPr>
      </w:pPr>
    </w:p>
    <w:p w14:paraId="0D119DB5" w14:textId="77777777" w:rsidR="00805365" w:rsidRDefault="00805365" w:rsidP="004F1FA3">
      <w:pPr>
        <w:jc w:val="both"/>
        <w:rPr>
          <w:rFonts w:ascii="Arial" w:hAnsi="Arial" w:cs="Arial"/>
        </w:rPr>
      </w:pPr>
    </w:p>
    <w:p w14:paraId="77DBD93B" w14:textId="77777777" w:rsidR="00805365" w:rsidRDefault="00805365" w:rsidP="004F1FA3">
      <w:pPr>
        <w:jc w:val="both"/>
        <w:rPr>
          <w:rFonts w:ascii="Arial" w:hAnsi="Arial" w:cs="Arial"/>
        </w:rPr>
      </w:pPr>
    </w:p>
    <w:p w14:paraId="4829B146" w14:textId="77777777" w:rsidR="00805365" w:rsidRDefault="00805365" w:rsidP="004F1FA3">
      <w:pPr>
        <w:jc w:val="both"/>
        <w:rPr>
          <w:rFonts w:ascii="Arial" w:hAnsi="Arial" w:cs="Arial"/>
        </w:rPr>
      </w:pPr>
    </w:p>
    <w:p w14:paraId="028296F0" w14:textId="304BC34D" w:rsidR="00D17CBF" w:rsidRDefault="00D17CBF" w:rsidP="004F1FA3">
      <w:pPr>
        <w:jc w:val="both"/>
        <w:rPr>
          <w:rFonts w:ascii="Arial" w:hAnsi="Arial" w:cs="Arial"/>
        </w:rPr>
      </w:pPr>
      <w:r>
        <w:rPr>
          <w:rFonts w:ascii="Arial" w:hAnsi="Arial" w:cs="Arial"/>
        </w:rPr>
        <w:t xml:space="preserve">Stellen Mieter eine </w:t>
      </w:r>
      <w:r w:rsidR="005B4B95">
        <w:rPr>
          <w:rFonts w:ascii="Arial" w:hAnsi="Arial" w:cs="Arial"/>
        </w:rPr>
        <w:t xml:space="preserve">nicht </w:t>
      </w:r>
      <w:r>
        <w:rPr>
          <w:rFonts w:ascii="Arial" w:hAnsi="Arial" w:cs="Arial"/>
        </w:rPr>
        <w:t xml:space="preserve">ausreichende Raumtemperatur in ihrer Wohnung fest, so sollten sie ihren Vermieter sofort informieren. </w:t>
      </w:r>
      <w:r w:rsidR="00F47478">
        <w:rPr>
          <w:rFonts w:ascii="Arial" w:hAnsi="Arial" w:cs="Arial"/>
        </w:rPr>
        <w:t>Es muss daran gedacht werden</w:t>
      </w:r>
      <w:r w:rsidR="005B4B95">
        <w:rPr>
          <w:rFonts w:ascii="Arial" w:hAnsi="Arial" w:cs="Arial"/>
        </w:rPr>
        <w:t>, eine schriftliche nachweisbare Mängelanzeige zu verfassen. Es empfiehlt sich zudem, die Raumtemperaturen zu messen und zu protokollieren, um so einen möglichen Mangel der Mietsache später nachweisen zu können.</w:t>
      </w:r>
    </w:p>
    <w:p w14:paraId="65903DA8" w14:textId="77777777" w:rsidR="00A4488B" w:rsidRDefault="00A4488B" w:rsidP="004F1FA3">
      <w:pPr>
        <w:jc w:val="both"/>
        <w:rPr>
          <w:rFonts w:ascii="Arial" w:hAnsi="Arial" w:cs="Arial"/>
        </w:rPr>
      </w:pPr>
    </w:p>
    <w:p w14:paraId="66E513C2" w14:textId="77777777" w:rsidR="005B4B95" w:rsidRDefault="005B4B95" w:rsidP="004F1FA3">
      <w:pPr>
        <w:jc w:val="both"/>
        <w:rPr>
          <w:rFonts w:ascii="Arial" w:hAnsi="Arial" w:cs="Arial"/>
        </w:rPr>
      </w:pPr>
      <w:r>
        <w:rPr>
          <w:rFonts w:ascii="Arial" w:hAnsi="Arial" w:cs="Arial"/>
        </w:rPr>
        <w:t xml:space="preserve">„Erklären die Mieter sodann, dass sie die Mietzahlungen unter Vorbehalt leisten, sichern sie sich zudem ihre Rechte, auch nachträglich eine Mietminderung durchführen zu können“ gibt Claus O. </w:t>
      </w:r>
      <w:proofErr w:type="spellStart"/>
      <w:r>
        <w:rPr>
          <w:rFonts w:ascii="Arial" w:hAnsi="Arial" w:cs="Arial"/>
        </w:rPr>
        <w:t>Deese</w:t>
      </w:r>
      <w:proofErr w:type="spellEnd"/>
      <w:r>
        <w:rPr>
          <w:rFonts w:ascii="Arial" w:hAnsi="Arial" w:cs="Arial"/>
        </w:rPr>
        <w:t>, Vorstand des Mieterschutzbundes</w:t>
      </w:r>
      <w:bookmarkStart w:id="0" w:name="_GoBack"/>
      <w:bookmarkEnd w:id="0"/>
      <w:r>
        <w:rPr>
          <w:rFonts w:ascii="Arial" w:hAnsi="Arial" w:cs="Arial"/>
        </w:rPr>
        <w:t xml:space="preserve"> e. V., zu bedenken. </w:t>
      </w:r>
    </w:p>
    <w:p w14:paraId="7D33D783" w14:textId="77777777" w:rsidR="005B4B95" w:rsidRDefault="005B4B95" w:rsidP="004F1FA3">
      <w:pPr>
        <w:jc w:val="both"/>
        <w:rPr>
          <w:rFonts w:ascii="Arial" w:hAnsi="Arial" w:cs="Arial"/>
        </w:rPr>
      </w:pPr>
    </w:p>
    <w:p w14:paraId="48DFABDC" w14:textId="77777777" w:rsidR="00805365" w:rsidRDefault="00805365" w:rsidP="00805365">
      <w:pPr>
        <w:spacing w:line="360" w:lineRule="auto"/>
        <w:ind w:left="5664"/>
        <w:jc w:val="both"/>
        <w:rPr>
          <w:rFonts w:ascii="Arial" w:hAnsi="Arial" w:cs="Arial"/>
          <w:color w:val="000000"/>
        </w:rPr>
      </w:pPr>
      <w:r>
        <w:rPr>
          <w:rFonts w:ascii="Arial" w:hAnsi="Arial" w:cs="Arial"/>
          <w:color w:val="000000"/>
        </w:rPr>
        <w:t xml:space="preserve">   </w:t>
      </w:r>
    </w:p>
    <w:p w14:paraId="47D0E6B8" w14:textId="3087B6E4" w:rsidR="00805365" w:rsidRPr="00805365" w:rsidRDefault="003F60BB" w:rsidP="00805365">
      <w:pPr>
        <w:spacing w:line="360" w:lineRule="auto"/>
        <w:ind w:left="5664"/>
        <w:jc w:val="both"/>
        <w:rPr>
          <w:rFonts w:ascii="Arial" w:hAnsi="Arial" w:cs="Arial"/>
          <w:color w:val="000000"/>
        </w:rPr>
      </w:pPr>
      <w:r>
        <w:rPr>
          <w:rFonts w:ascii="Arial" w:hAnsi="Arial" w:cs="Arial"/>
          <w:color w:val="000000"/>
        </w:rPr>
        <w:t>2</w:t>
      </w:r>
      <w:r w:rsidR="00805365" w:rsidRPr="00805365">
        <w:rPr>
          <w:rFonts w:ascii="Arial" w:hAnsi="Arial" w:cs="Arial"/>
          <w:color w:val="000000"/>
        </w:rPr>
        <w:t>.</w:t>
      </w:r>
      <w:r>
        <w:rPr>
          <w:rFonts w:ascii="Arial" w:hAnsi="Arial" w:cs="Arial"/>
          <w:color w:val="000000"/>
        </w:rPr>
        <w:t>680</w:t>
      </w:r>
      <w:r w:rsidR="00805365" w:rsidRPr="00805365">
        <w:rPr>
          <w:rFonts w:ascii="Arial" w:hAnsi="Arial" w:cs="Arial"/>
          <w:color w:val="000000"/>
        </w:rPr>
        <w:t xml:space="preserve"> Zeichen (inkl. Leerzeichen)</w:t>
      </w:r>
    </w:p>
    <w:p w14:paraId="34300BD8" w14:textId="77777777" w:rsidR="00805365" w:rsidRPr="00805365" w:rsidRDefault="00805365" w:rsidP="00805365">
      <w:pPr>
        <w:jc w:val="both"/>
        <w:rPr>
          <w:rFonts w:ascii="Calibri" w:eastAsia="Calibri" w:hAnsi="Calibri"/>
        </w:rPr>
      </w:pPr>
    </w:p>
    <w:p w14:paraId="32431FA2" w14:textId="77777777" w:rsidR="00805365" w:rsidRPr="00805365" w:rsidRDefault="00805365" w:rsidP="00805365">
      <w:pPr>
        <w:pStyle w:val="StandardWeb"/>
        <w:spacing w:line="360" w:lineRule="auto"/>
        <w:jc w:val="both"/>
        <w:rPr>
          <w:rFonts w:ascii="Calibri" w:hAnsi="Calibri" w:cs="Arial"/>
          <w:i/>
          <w:sz w:val="22"/>
          <w:szCs w:val="22"/>
        </w:rPr>
      </w:pPr>
      <w:r w:rsidRPr="00805365">
        <w:rPr>
          <w:rStyle w:val="flietext1"/>
          <w:rFonts w:ascii="Calibri" w:hAnsi="Calibri"/>
          <w:i/>
          <w:color w:val="auto"/>
          <w:sz w:val="22"/>
          <w:szCs w:val="22"/>
        </w:rPr>
        <w:t>Der Mieterschutzbund e.V. (</w:t>
      </w:r>
      <w:hyperlink r:id="rId7" w:history="1">
        <w:r w:rsidRPr="00805365">
          <w:rPr>
            <w:rStyle w:val="Hyperlink"/>
            <w:rFonts w:ascii="Calibri" w:hAnsi="Calibri" w:cs="Arial"/>
            <w:i/>
            <w:color w:val="auto"/>
            <w:sz w:val="22"/>
            <w:szCs w:val="22"/>
          </w:rPr>
          <w:t>www.mieterschutzbund.de</w:t>
        </w:r>
      </w:hyperlink>
      <w:r w:rsidRPr="00805365">
        <w:rPr>
          <w:rStyle w:val="flietext1"/>
          <w:rFonts w:ascii="Calibri" w:hAnsi="Calibri"/>
          <w:i/>
          <w:color w:val="auto"/>
          <w:sz w:val="22"/>
          <w:szCs w:val="22"/>
        </w:rPr>
        <w:t>) hat ca. 43.000 Mitglieder im ganzen Bundesgebiet, deren Interessen kompetent vertreten werden. Der Hauptsitz des Mieterschutzbund e.V. ist in Recklinghausen, weitere Büros gibt es in Bochum, Bottrop, Dortmund, Herne und Wuppertal.</w:t>
      </w:r>
    </w:p>
    <w:p w14:paraId="54214C3D" w14:textId="77777777" w:rsidR="004F1FA3" w:rsidRPr="005B4B95" w:rsidRDefault="004F1FA3" w:rsidP="00805365">
      <w:pPr>
        <w:jc w:val="both"/>
        <w:rPr>
          <w:rFonts w:ascii="Arial" w:hAnsi="Arial" w:cs="Arial"/>
        </w:rPr>
      </w:pPr>
    </w:p>
    <w:sectPr w:rsidR="004F1FA3" w:rsidRPr="005B4B95" w:rsidSect="00A00C72">
      <w:head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F3F43" w14:textId="77777777" w:rsidR="00F52576" w:rsidRDefault="00F52576" w:rsidP="00636D93">
      <w:pPr>
        <w:spacing w:after="0" w:line="240" w:lineRule="auto"/>
      </w:pPr>
      <w:r>
        <w:separator/>
      </w:r>
    </w:p>
  </w:endnote>
  <w:endnote w:type="continuationSeparator" w:id="0">
    <w:p w14:paraId="56380DAF" w14:textId="77777777" w:rsidR="00F52576" w:rsidRDefault="00F52576" w:rsidP="00636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87BD6" w14:textId="77777777" w:rsidR="00F52576" w:rsidRDefault="00F52576" w:rsidP="00636D93">
      <w:pPr>
        <w:spacing w:after="0" w:line="240" w:lineRule="auto"/>
      </w:pPr>
      <w:r>
        <w:separator/>
      </w:r>
    </w:p>
  </w:footnote>
  <w:footnote w:type="continuationSeparator" w:id="0">
    <w:p w14:paraId="303634E2" w14:textId="77777777" w:rsidR="00F52576" w:rsidRDefault="00F52576" w:rsidP="00636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837DF" w14:textId="77777777" w:rsidR="003A28DF" w:rsidRDefault="003A28DF" w:rsidP="003A28DF">
    <w:pPr>
      <w:pStyle w:val="Kopfzeile"/>
    </w:pPr>
  </w:p>
  <w:p w14:paraId="3AE4118C" w14:textId="77777777" w:rsidR="003A28DF" w:rsidRDefault="003A28DF" w:rsidP="003A28DF">
    <w:pPr>
      <w:pStyle w:val="Kopfzeile"/>
    </w:pPr>
  </w:p>
  <w:p w14:paraId="5A81EFCA" w14:textId="77777777" w:rsidR="003A28DF" w:rsidRDefault="003A28DF" w:rsidP="003A28DF">
    <w:pPr>
      <w:pStyle w:val="Kopfzeile"/>
      <w:rPr>
        <w:sz w:val="40"/>
        <w:szCs w:val="40"/>
      </w:rPr>
    </w:pPr>
    <w:r>
      <w:rPr>
        <w:noProof/>
      </w:rPr>
      <w:drawing>
        <wp:anchor distT="0" distB="0" distL="114300" distR="114300" simplePos="0" relativeHeight="251658240" behindDoc="1" locked="0" layoutInCell="1" allowOverlap="1" wp14:anchorId="24288515" wp14:editId="41863DE3">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1" name="Grafik 1"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45D9009C" w14:textId="77777777" w:rsidR="003A28DF" w:rsidRDefault="003A28DF" w:rsidP="003A28DF">
    <w:pPr>
      <w:pStyle w:val="Kopfzeile"/>
      <w:rPr>
        <w:rFonts w:ascii="Calibri" w:hAnsi="Calibri"/>
        <w:b/>
        <w:sz w:val="40"/>
        <w:szCs w:val="40"/>
      </w:rPr>
    </w:pPr>
    <w:r>
      <w:rPr>
        <w:rFonts w:ascii="Calibri" w:hAnsi="Calibri"/>
        <w:b/>
        <w:sz w:val="40"/>
        <w:szCs w:val="40"/>
      </w:rPr>
      <w:t>Pressemitteilung</w:t>
    </w:r>
  </w:p>
  <w:p w14:paraId="30F92D8D" w14:textId="77777777" w:rsidR="003A28DF" w:rsidRDefault="003A28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D1497"/>
    <w:multiLevelType w:val="hybridMultilevel"/>
    <w:tmpl w:val="9014BE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FA3"/>
    <w:rsid w:val="00045FA9"/>
    <w:rsid w:val="0005390D"/>
    <w:rsid w:val="000A210A"/>
    <w:rsid w:val="00203B34"/>
    <w:rsid w:val="003A28DF"/>
    <w:rsid w:val="003F60BB"/>
    <w:rsid w:val="004409E7"/>
    <w:rsid w:val="00451B64"/>
    <w:rsid w:val="004B6714"/>
    <w:rsid w:val="004F1FA3"/>
    <w:rsid w:val="00546916"/>
    <w:rsid w:val="005A6EC6"/>
    <w:rsid w:val="005B4B95"/>
    <w:rsid w:val="005F06B5"/>
    <w:rsid w:val="00602CA2"/>
    <w:rsid w:val="00623387"/>
    <w:rsid w:val="00636D93"/>
    <w:rsid w:val="00650EA6"/>
    <w:rsid w:val="00701DFF"/>
    <w:rsid w:val="00805365"/>
    <w:rsid w:val="00871E0F"/>
    <w:rsid w:val="00881A1C"/>
    <w:rsid w:val="00925E3E"/>
    <w:rsid w:val="009772F1"/>
    <w:rsid w:val="00997F10"/>
    <w:rsid w:val="009A3F88"/>
    <w:rsid w:val="00A00C72"/>
    <w:rsid w:val="00A13C4F"/>
    <w:rsid w:val="00A4488B"/>
    <w:rsid w:val="00A81DEF"/>
    <w:rsid w:val="00B30BFE"/>
    <w:rsid w:val="00B631D4"/>
    <w:rsid w:val="00BB5E47"/>
    <w:rsid w:val="00BD0F31"/>
    <w:rsid w:val="00BF54FF"/>
    <w:rsid w:val="00CA01CC"/>
    <w:rsid w:val="00CF6986"/>
    <w:rsid w:val="00D060E5"/>
    <w:rsid w:val="00D17CBF"/>
    <w:rsid w:val="00E332B3"/>
    <w:rsid w:val="00EE11E7"/>
    <w:rsid w:val="00F47478"/>
    <w:rsid w:val="00F52576"/>
    <w:rsid w:val="00FC1AFC"/>
    <w:rsid w:val="00FC22C6"/>
    <w:rsid w:val="00FD20C1"/>
    <w:rsid w:val="00FD25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03BE34"/>
  <w15:chartTrackingRefBased/>
  <w15:docId w15:val="{337BC22A-B430-4466-8BE8-DE66BB0F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0C72"/>
    <w:pPr>
      <w:ind w:left="720"/>
      <w:contextualSpacing/>
    </w:pPr>
  </w:style>
  <w:style w:type="character" w:styleId="Hyperlink">
    <w:name w:val="Hyperlink"/>
    <w:basedOn w:val="Absatz-Standardschriftart"/>
    <w:uiPriority w:val="99"/>
    <w:unhideWhenUsed/>
    <w:rsid w:val="005B4B95"/>
    <w:rPr>
      <w:color w:val="0563C1" w:themeColor="hyperlink"/>
      <w:u w:val="single"/>
    </w:rPr>
  </w:style>
  <w:style w:type="character" w:styleId="NichtaufgelsteErwhnung">
    <w:name w:val="Unresolved Mention"/>
    <w:basedOn w:val="Absatz-Standardschriftart"/>
    <w:uiPriority w:val="99"/>
    <w:semiHidden/>
    <w:unhideWhenUsed/>
    <w:rsid w:val="005B4B95"/>
    <w:rPr>
      <w:color w:val="605E5C"/>
      <w:shd w:val="clear" w:color="auto" w:fill="E1DFDD"/>
    </w:rPr>
  </w:style>
  <w:style w:type="paragraph" w:styleId="Kopfzeile">
    <w:name w:val="header"/>
    <w:basedOn w:val="Standard"/>
    <w:link w:val="KopfzeileZchn"/>
    <w:unhideWhenUsed/>
    <w:rsid w:val="003A28DF"/>
    <w:pPr>
      <w:tabs>
        <w:tab w:val="center" w:pos="4536"/>
        <w:tab w:val="right" w:pos="9072"/>
      </w:tabs>
      <w:spacing w:after="0" w:line="240" w:lineRule="auto"/>
    </w:pPr>
  </w:style>
  <w:style w:type="character" w:customStyle="1" w:styleId="KopfzeileZchn">
    <w:name w:val="Kopfzeile Zchn"/>
    <w:basedOn w:val="Absatz-Standardschriftart"/>
    <w:link w:val="Kopfzeile"/>
    <w:rsid w:val="003A28DF"/>
  </w:style>
  <w:style w:type="paragraph" w:styleId="Fuzeile">
    <w:name w:val="footer"/>
    <w:basedOn w:val="Standard"/>
    <w:link w:val="FuzeileZchn"/>
    <w:uiPriority w:val="99"/>
    <w:unhideWhenUsed/>
    <w:rsid w:val="003A28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8DF"/>
  </w:style>
  <w:style w:type="paragraph" w:styleId="StandardWeb">
    <w:name w:val="Normal (Web)"/>
    <w:basedOn w:val="Standard"/>
    <w:uiPriority w:val="99"/>
    <w:rsid w:val="0080536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lietext1">
    <w:name w:val="fließtext1"/>
    <w:rsid w:val="00805365"/>
    <w:rPr>
      <w:rFonts w:ascii="Arial" w:hAnsi="Arial" w:cs="Arial" w:hint="default"/>
      <w:color w:val="26548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23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ieterschutzbu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Pressemitteilung Mai 2019</vt:lpstr>
    </vt:vector>
  </TitlesOfParts>
  <Company>Mieterschutzbund eV</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Mai 2019</dc:title>
  <dc:subject/>
  <dc:creator>Baumann, Christine</dc:creator>
  <cp:keywords/>
  <dc:description/>
  <cp:lastModifiedBy>Jankowski, Nils</cp:lastModifiedBy>
  <cp:revision>4</cp:revision>
  <cp:lastPrinted>2019-05-16T10:58:00Z</cp:lastPrinted>
  <dcterms:created xsi:type="dcterms:W3CDTF">2019-05-16T10:58:00Z</dcterms:created>
  <dcterms:modified xsi:type="dcterms:W3CDTF">2019-05-16T13:47:00Z</dcterms:modified>
</cp:coreProperties>
</file>