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7BE2" w14:textId="77777777" w:rsidR="0049241B" w:rsidRDefault="0049241B" w:rsidP="00ED1560">
      <w:pPr>
        <w:jc w:val="center"/>
        <w:rPr>
          <w:b/>
        </w:rPr>
      </w:pPr>
    </w:p>
    <w:p w14:paraId="65159B25" w14:textId="60201DC0" w:rsidR="00ED1560" w:rsidRDefault="00211859" w:rsidP="00ED1560">
      <w:pPr>
        <w:jc w:val="center"/>
        <w:rPr>
          <w:b/>
        </w:rPr>
      </w:pPr>
      <w:r>
        <w:rPr>
          <w:b/>
        </w:rPr>
        <w:t xml:space="preserve">Das neue Gebäudeenergiegesetz </w:t>
      </w:r>
    </w:p>
    <w:p w14:paraId="6AD2013F" w14:textId="77777777" w:rsidR="0049241B" w:rsidRDefault="0049241B" w:rsidP="00ED1560">
      <w:pPr>
        <w:jc w:val="center"/>
        <w:rPr>
          <w:b/>
        </w:rPr>
      </w:pPr>
    </w:p>
    <w:p w14:paraId="058E68AF" w14:textId="4352A7A3" w:rsidR="00ED1560" w:rsidRDefault="00ED1560" w:rsidP="00ED1560">
      <w:pPr>
        <w:jc w:val="center"/>
        <w:rPr>
          <w:b/>
        </w:rPr>
      </w:pPr>
    </w:p>
    <w:p w14:paraId="54F5FC8B" w14:textId="5634D1A0" w:rsidR="00ED1560" w:rsidRDefault="00ED1560" w:rsidP="00ED1560">
      <w:pPr>
        <w:jc w:val="both"/>
        <w:rPr>
          <w:b/>
        </w:rPr>
      </w:pPr>
    </w:p>
    <w:p w14:paraId="5DC7258E" w14:textId="3EF0BE77" w:rsidR="00211859" w:rsidRDefault="00211859" w:rsidP="008D15DB">
      <w:pPr>
        <w:jc w:val="both"/>
        <w:rPr>
          <w:rFonts w:ascii="Arial" w:eastAsia="Calibri" w:hAnsi="Arial" w:cs="Arial"/>
          <w:lang w:eastAsia="en-US"/>
        </w:rPr>
      </w:pPr>
      <w:r>
        <w:rPr>
          <w:rFonts w:ascii="Arial" w:eastAsia="Calibri" w:hAnsi="Arial" w:cs="Arial"/>
          <w:lang w:eastAsia="en-US"/>
        </w:rPr>
        <w:t>Seit dem 01. November 2020 gilt das neue Gebäudeenergiegesetz (GEG)</w:t>
      </w:r>
      <w:r w:rsidR="00BF30B5">
        <w:rPr>
          <w:rFonts w:ascii="Arial" w:eastAsia="Calibri" w:hAnsi="Arial" w:cs="Arial"/>
          <w:lang w:eastAsia="en-US"/>
        </w:rPr>
        <w:t>. Das Gesetz</w:t>
      </w:r>
      <w:r>
        <w:rPr>
          <w:rFonts w:ascii="Arial" w:eastAsia="Calibri" w:hAnsi="Arial" w:cs="Arial"/>
          <w:lang w:eastAsia="en-US"/>
        </w:rPr>
        <w:t xml:space="preserve"> vereint im Wesentlichen drei bereits bestehende Regelwerke. Die Energieeinsparverordnung (EnEV), das Energieeinspargesetz (EnEG)</w:t>
      </w:r>
      <w:r w:rsidR="00DA4F6E">
        <w:rPr>
          <w:rFonts w:ascii="Arial" w:eastAsia="Calibri" w:hAnsi="Arial" w:cs="Arial"/>
          <w:lang w:eastAsia="en-US"/>
        </w:rPr>
        <w:t>,</w:t>
      </w:r>
      <w:r>
        <w:rPr>
          <w:rFonts w:ascii="Arial" w:eastAsia="Calibri" w:hAnsi="Arial" w:cs="Arial"/>
          <w:lang w:eastAsia="en-US"/>
        </w:rPr>
        <w:t xml:space="preserve"> sowie das Erneuerbare Energiewärmegesetz (EEWärmeG). Diese Regelwerke werden in einem Gesetz zusammengeführt. Hierdurch soll vor allem eine höhere Transparenz geschaffen werden. Gebäudeeigentümer</w:t>
      </w:r>
      <w:r w:rsidR="00DA4F6E">
        <w:rPr>
          <w:rFonts w:ascii="Arial" w:eastAsia="Calibri" w:hAnsi="Arial" w:cs="Arial"/>
          <w:lang w:eastAsia="en-US"/>
        </w:rPr>
        <w:t>n</w:t>
      </w:r>
      <w:r>
        <w:rPr>
          <w:rFonts w:ascii="Arial" w:eastAsia="Calibri" w:hAnsi="Arial" w:cs="Arial"/>
          <w:lang w:eastAsia="en-US"/>
        </w:rPr>
        <w:t xml:space="preserve"> soll es leichter gemacht werden</w:t>
      </w:r>
      <w:r w:rsidR="00DA4F6E">
        <w:rPr>
          <w:rFonts w:ascii="Arial" w:eastAsia="Calibri" w:hAnsi="Arial" w:cs="Arial"/>
          <w:lang w:eastAsia="en-US"/>
        </w:rPr>
        <w:t>,</w:t>
      </w:r>
      <w:r>
        <w:rPr>
          <w:rFonts w:ascii="Arial" w:eastAsia="Calibri" w:hAnsi="Arial" w:cs="Arial"/>
          <w:lang w:eastAsia="en-US"/>
        </w:rPr>
        <w:t xml:space="preserve"> einen Überblick über einzuhaltende Regelungen und Vorschriften zu erhalten. </w:t>
      </w:r>
    </w:p>
    <w:p w14:paraId="30334AD0" w14:textId="3AC9C995" w:rsidR="00211859" w:rsidRDefault="00211859" w:rsidP="008D15DB">
      <w:pPr>
        <w:jc w:val="both"/>
        <w:rPr>
          <w:rFonts w:ascii="Arial" w:eastAsia="Calibri" w:hAnsi="Arial" w:cs="Arial"/>
          <w:lang w:eastAsia="en-US"/>
        </w:rPr>
      </w:pPr>
    </w:p>
    <w:p w14:paraId="6A471F8F" w14:textId="40F85F2B" w:rsidR="00211859" w:rsidRDefault="00211859" w:rsidP="008D15DB">
      <w:pPr>
        <w:jc w:val="both"/>
        <w:rPr>
          <w:rFonts w:ascii="Arial" w:eastAsia="Calibri" w:hAnsi="Arial" w:cs="Arial"/>
          <w:lang w:eastAsia="en-US"/>
        </w:rPr>
      </w:pPr>
      <w:r>
        <w:rPr>
          <w:rFonts w:ascii="Arial" w:eastAsia="Calibri" w:hAnsi="Arial" w:cs="Arial"/>
          <w:lang w:eastAsia="en-US"/>
        </w:rPr>
        <w:t>„Die Zusammenführung der drei bislang nebeneinander bestehenden Verordnungen, bzw. Gesetze ist zu begrüßen. So k</w:t>
      </w:r>
      <w:r w:rsidR="00CF5D41">
        <w:rPr>
          <w:rFonts w:ascii="Arial" w:eastAsia="Calibri" w:hAnsi="Arial" w:cs="Arial"/>
          <w:lang w:eastAsia="en-US"/>
        </w:rPr>
        <w:t>önnen</w:t>
      </w:r>
      <w:r>
        <w:rPr>
          <w:rFonts w:ascii="Arial" w:eastAsia="Calibri" w:hAnsi="Arial" w:cs="Arial"/>
          <w:lang w:eastAsia="en-US"/>
        </w:rPr>
        <w:t xml:space="preserve"> die Energieeffizienz und die Energieversorgung von Gebäuden nachvollziehbarer geregelt werden. Allerdings ist auch zu beachten, dass das neue Gesetz keine </w:t>
      </w:r>
      <w:r w:rsidR="00097472">
        <w:rPr>
          <w:rFonts w:ascii="Arial" w:eastAsia="Calibri" w:hAnsi="Arial" w:cs="Arial"/>
          <w:lang w:eastAsia="en-US"/>
        </w:rPr>
        <w:t>höheren energetischen Anforderungen an Gebäude stellt</w:t>
      </w:r>
      <w:r w:rsidR="00DA4F6E">
        <w:rPr>
          <w:rFonts w:ascii="Arial" w:eastAsia="Calibri" w:hAnsi="Arial" w:cs="Arial"/>
          <w:lang w:eastAsia="en-US"/>
        </w:rPr>
        <w:t>,</w:t>
      </w:r>
      <w:r w:rsidR="00BF30B5">
        <w:rPr>
          <w:rFonts w:ascii="Arial" w:eastAsia="Calibri" w:hAnsi="Arial" w:cs="Arial"/>
          <w:lang w:eastAsia="en-US"/>
        </w:rPr>
        <w:t xml:space="preserve"> als jene</w:t>
      </w:r>
      <w:r w:rsidR="00DA4F6E">
        <w:rPr>
          <w:rFonts w:ascii="Arial" w:eastAsia="Calibri" w:hAnsi="Arial" w:cs="Arial"/>
          <w:lang w:eastAsia="en-US"/>
        </w:rPr>
        <w:t>,</w:t>
      </w:r>
      <w:r w:rsidR="00BF30B5">
        <w:rPr>
          <w:rFonts w:ascii="Arial" w:eastAsia="Calibri" w:hAnsi="Arial" w:cs="Arial"/>
          <w:lang w:eastAsia="en-US"/>
        </w:rPr>
        <w:t xml:space="preserve"> die bisher bestanden</w:t>
      </w:r>
      <w:r w:rsidR="00097472">
        <w:rPr>
          <w:rFonts w:ascii="Arial" w:eastAsia="Calibri" w:hAnsi="Arial" w:cs="Arial"/>
          <w:lang w:eastAsia="en-US"/>
        </w:rPr>
        <w:t xml:space="preserve">. Hier </w:t>
      </w:r>
      <w:r w:rsidR="00DA4F6E">
        <w:rPr>
          <w:rFonts w:ascii="Arial" w:eastAsia="Calibri" w:hAnsi="Arial" w:cs="Arial"/>
          <w:lang w:eastAsia="en-US"/>
        </w:rPr>
        <w:t xml:space="preserve">ist </w:t>
      </w:r>
      <w:r w:rsidR="00097472">
        <w:rPr>
          <w:rFonts w:ascii="Arial" w:eastAsia="Calibri" w:hAnsi="Arial" w:cs="Arial"/>
          <w:lang w:eastAsia="en-US"/>
        </w:rPr>
        <w:t xml:space="preserve">eine Chance hin zu mehr Klima- und Umweltschutz vertan worden.“ </w:t>
      </w:r>
      <w:r w:rsidR="00DA4F6E">
        <w:rPr>
          <w:rFonts w:ascii="Arial" w:eastAsia="Calibri" w:hAnsi="Arial" w:cs="Arial"/>
          <w:lang w:eastAsia="en-US"/>
        </w:rPr>
        <w:t>e</w:t>
      </w:r>
      <w:r w:rsidR="00097472">
        <w:rPr>
          <w:rFonts w:ascii="Arial" w:eastAsia="Calibri" w:hAnsi="Arial" w:cs="Arial"/>
          <w:lang w:eastAsia="en-US"/>
        </w:rPr>
        <w:t xml:space="preserve">rläutert Claus O. Deese, Vorstand des Mieterschutzbund e.V. </w:t>
      </w:r>
    </w:p>
    <w:p w14:paraId="6902D122" w14:textId="2C1DE6D6" w:rsidR="00097472" w:rsidRDefault="00097472" w:rsidP="008D15DB">
      <w:pPr>
        <w:jc w:val="both"/>
        <w:rPr>
          <w:rFonts w:ascii="Arial" w:eastAsia="Calibri" w:hAnsi="Arial" w:cs="Arial"/>
          <w:lang w:eastAsia="en-US"/>
        </w:rPr>
      </w:pPr>
    </w:p>
    <w:p w14:paraId="122D5F49" w14:textId="71A3FA58" w:rsidR="00097472" w:rsidRDefault="00097472" w:rsidP="008D15DB">
      <w:pPr>
        <w:jc w:val="both"/>
        <w:rPr>
          <w:rFonts w:ascii="Arial" w:eastAsia="Calibri" w:hAnsi="Arial" w:cs="Arial"/>
          <w:lang w:eastAsia="en-US"/>
        </w:rPr>
      </w:pPr>
      <w:r>
        <w:rPr>
          <w:rFonts w:ascii="Arial" w:eastAsia="Calibri" w:hAnsi="Arial" w:cs="Arial"/>
          <w:lang w:eastAsia="en-US"/>
        </w:rPr>
        <w:t xml:space="preserve">Auch die von der EU vorgelegte Richtlinie zum Niedrigenergiegebäudestandard ist in dem Gebäudeenergiegesetz mitverwirklicht worden. </w:t>
      </w:r>
    </w:p>
    <w:p w14:paraId="3AC80398" w14:textId="263EC15A" w:rsidR="00097472" w:rsidRDefault="00097472" w:rsidP="008D15DB">
      <w:pPr>
        <w:jc w:val="both"/>
        <w:rPr>
          <w:rFonts w:ascii="Arial" w:eastAsia="Calibri" w:hAnsi="Arial" w:cs="Arial"/>
          <w:lang w:eastAsia="en-US"/>
        </w:rPr>
      </w:pPr>
    </w:p>
    <w:p w14:paraId="508C5915" w14:textId="2520CDC6" w:rsidR="00097472" w:rsidRDefault="00097472" w:rsidP="008D15DB">
      <w:pPr>
        <w:jc w:val="both"/>
        <w:rPr>
          <w:rFonts w:ascii="Arial" w:eastAsia="Calibri" w:hAnsi="Arial" w:cs="Arial"/>
          <w:lang w:eastAsia="en-US"/>
        </w:rPr>
      </w:pPr>
      <w:r>
        <w:rPr>
          <w:rFonts w:ascii="Arial" w:eastAsia="Calibri" w:hAnsi="Arial" w:cs="Arial"/>
          <w:lang w:eastAsia="en-US"/>
        </w:rPr>
        <w:t>Für Mieter</w:t>
      </w:r>
      <w:r w:rsidR="00BF30B5">
        <w:rPr>
          <w:rFonts w:ascii="Arial" w:eastAsia="Calibri" w:hAnsi="Arial" w:cs="Arial"/>
          <w:lang w:eastAsia="en-US"/>
        </w:rPr>
        <w:t>innen und Mieter</w:t>
      </w:r>
      <w:r>
        <w:rPr>
          <w:rFonts w:ascii="Arial" w:eastAsia="Calibri" w:hAnsi="Arial" w:cs="Arial"/>
          <w:lang w:eastAsia="en-US"/>
        </w:rPr>
        <w:t xml:space="preserve"> wird das Gesetz im Wesentlichen in zwei Punkten wichtig werden. </w:t>
      </w:r>
    </w:p>
    <w:p w14:paraId="46C19D50" w14:textId="0CBCE0E1" w:rsidR="00097472" w:rsidRDefault="00097472" w:rsidP="008D15DB">
      <w:pPr>
        <w:jc w:val="both"/>
        <w:rPr>
          <w:rFonts w:ascii="Arial" w:eastAsia="Calibri" w:hAnsi="Arial" w:cs="Arial"/>
          <w:lang w:eastAsia="en-US"/>
        </w:rPr>
      </w:pPr>
    </w:p>
    <w:p w14:paraId="450BD0E9" w14:textId="1367BF2E" w:rsidR="00097472" w:rsidRDefault="00097472" w:rsidP="008D15DB">
      <w:pPr>
        <w:jc w:val="both"/>
        <w:rPr>
          <w:rFonts w:ascii="Arial" w:eastAsia="Calibri" w:hAnsi="Arial" w:cs="Arial"/>
          <w:lang w:eastAsia="en-US"/>
        </w:rPr>
      </w:pPr>
      <w:r>
        <w:rPr>
          <w:rFonts w:ascii="Arial" w:eastAsia="Calibri" w:hAnsi="Arial" w:cs="Arial"/>
          <w:lang w:eastAsia="en-US"/>
        </w:rPr>
        <w:t>Zum einen gilt ein weitreichendes Einbauverbot für Ölheizungen ab dem Jahr 2026. Gas- und Ölkessel die 1991 oder später eingebaut wurden</w:t>
      </w:r>
      <w:r w:rsidR="00DA4F6E">
        <w:rPr>
          <w:rFonts w:ascii="Arial" w:eastAsia="Calibri" w:hAnsi="Arial" w:cs="Arial"/>
          <w:lang w:eastAsia="en-US"/>
        </w:rPr>
        <w:t>,</w:t>
      </w:r>
      <w:r>
        <w:rPr>
          <w:rFonts w:ascii="Arial" w:eastAsia="Calibri" w:hAnsi="Arial" w:cs="Arial"/>
          <w:lang w:eastAsia="en-US"/>
        </w:rPr>
        <w:t xml:space="preserve"> dürfen nur 30 Jahre in Betrieb gehalten werden. Ältere Modelle dürfen </w:t>
      </w:r>
      <w:r w:rsidR="00BF30B5">
        <w:rPr>
          <w:rFonts w:ascii="Arial" w:eastAsia="Calibri" w:hAnsi="Arial" w:cs="Arial"/>
          <w:lang w:eastAsia="en-US"/>
        </w:rPr>
        <w:t xml:space="preserve">dann </w:t>
      </w:r>
      <w:r>
        <w:rPr>
          <w:rFonts w:ascii="Arial" w:eastAsia="Calibri" w:hAnsi="Arial" w:cs="Arial"/>
          <w:lang w:eastAsia="en-US"/>
        </w:rPr>
        <w:t xml:space="preserve">gar nicht mehr in Betrieb sein. Von dieser strickten Regelung darf abgewichen werden, wenn eine Versorgung mit Gas- oder Fernwärme nicht möglich ist und auch nicht auf erneuerbare Energien zurückgriffen werden kann. Hybridlösungen sind weiterhin in Neu- und Altbauten nach 2026 möglich. </w:t>
      </w:r>
    </w:p>
    <w:p w14:paraId="761A2F95" w14:textId="65A0611D" w:rsidR="00097472" w:rsidRDefault="00097472" w:rsidP="008D15DB">
      <w:pPr>
        <w:jc w:val="both"/>
        <w:rPr>
          <w:rFonts w:ascii="Arial" w:eastAsia="Calibri" w:hAnsi="Arial" w:cs="Arial"/>
          <w:lang w:eastAsia="en-US"/>
        </w:rPr>
      </w:pPr>
    </w:p>
    <w:p w14:paraId="54BA7B5D" w14:textId="62F28A8A" w:rsidR="00097472" w:rsidRDefault="00097472" w:rsidP="008D15DB">
      <w:pPr>
        <w:jc w:val="both"/>
        <w:rPr>
          <w:rFonts w:ascii="Arial" w:eastAsia="Calibri" w:hAnsi="Arial" w:cs="Arial"/>
          <w:lang w:eastAsia="en-US"/>
        </w:rPr>
      </w:pPr>
      <w:r>
        <w:rPr>
          <w:rFonts w:ascii="Arial" w:eastAsia="Calibri" w:hAnsi="Arial" w:cs="Arial"/>
          <w:lang w:eastAsia="en-US"/>
        </w:rPr>
        <w:t>Zum anderen muss bei einer Neuvermietung oder bei einem Verkauf eines Gebäudes ein Energieausweis vorhanden sein. Dieser muss spätestens beim ersten Besichtigungstermin vorliegen. Sollte die Wohnung oder das Haus durch einen Makler oder eine Maklerin präsentiert werden, trifft diese die Verpflichtung gleichermaßen. Der Energieausweis muss zudem zusätzliche Angaben über die Co2-Emmission</w:t>
      </w:r>
      <w:r w:rsidR="00DA4F6E">
        <w:rPr>
          <w:rFonts w:ascii="Arial" w:eastAsia="Calibri" w:hAnsi="Arial" w:cs="Arial"/>
          <w:lang w:eastAsia="en-US"/>
        </w:rPr>
        <w:t>en</w:t>
      </w:r>
      <w:r>
        <w:rPr>
          <w:rFonts w:ascii="Arial" w:eastAsia="Calibri" w:hAnsi="Arial" w:cs="Arial"/>
          <w:lang w:eastAsia="en-US"/>
        </w:rPr>
        <w:t xml:space="preserve"> des Gebäudes enthalten. </w:t>
      </w:r>
    </w:p>
    <w:p w14:paraId="1E32E65D" w14:textId="21BC3E1D" w:rsidR="00C76EC6" w:rsidRDefault="00C76EC6" w:rsidP="008D15DB">
      <w:pPr>
        <w:jc w:val="both"/>
        <w:rPr>
          <w:rFonts w:ascii="Arial" w:eastAsia="Calibri" w:hAnsi="Arial" w:cs="Arial"/>
          <w:lang w:eastAsia="en-US"/>
        </w:rPr>
      </w:pPr>
    </w:p>
    <w:p w14:paraId="36F4E070" w14:textId="77777777" w:rsidR="00CE691E" w:rsidRPr="009D368C" w:rsidRDefault="00CE691E" w:rsidP="00CE691E">
      <w:pPr>
        <w:jc w:val="both"/>
        <w:rPr>
          <w:rFonts w:ascii="Calibri" w:hAnsi="Calibri"/>
        </w:rPr>
      </w:pPr>
    </w:p>
    <w:p w14:paraId="6B53079F" w14:textId="41808D6D" w:rsidR="006A4F57" w:rsidRPr="008F5756" w:rsidRDefault="006A4F57" w:rsidP="006A4F57">
      <w:pPr>
        <w:spacing w:line="360" w:lineRule="auto"/>
        <w:ind w:left="5664"/>
        <w:jc w:val="both"/>
        <w:rPr>
          <w:rFonts w:ascii="Calibri" w:hAnsi="Calibri"/>
          <w:color w:val="000000"/>
        </w:rPr>
      </w:pPr>
      <w:bookmarkStart w:id="0" w:name="_Hlk26801572"/>
      <w:r w:rsidRPr="0051021E">
        <w:rPr>
          <w:rFonts w:ascii="Arial" w:hAnsi="Arial" w:cs="Arial"/>
          <w:color w:val="000000"/>
        </w:rPr>
        <w:t xml:space="preserve">   </w:t>
      </w:r>
      <w:r w:rsidR="00CF5D41">
        <w:rPr>
          <w:rFonts w:ascii="Arial" w:hAnsi="Arial" w:cs="Arial"/>
          <w:color w:val="000000"/>
        </w:rPr>
        <w:t>2.</w:t>
      </w:r>
      <w:r w:rsidR="00C43DC3">
        <w:rPr>
          <w:rFonts w:ascii="Arial" w:hAnsi="Arial" w:cs="Arial"/>
          <w:color w:val="000000"/>
        </w:rPr>
        <w:t>179</w:t>
      </w:r>
      <w:r w:rsidRPr="0051021E">
        <w:rPr>
          <w:rFonts w:ascii="Arial" w:hAnsi="Arial" w:cs="Arial"/>
          <w:color w:val="000000"/>
        </w:rPr>
        <w:t xml:space="preserve"> Zeichen (inkl. Leerzeichen</w:t>
      </w:r>
      <w:r w:rsidRPr="008F5756">
        <w:rPr>
          <w:rFonts w:ascii="Calibri" w:hAnsi="Calibri"/>
          <w:color w:val="000000"/>
        </w:rPr>
        <w:t>)</w:t>
      </w:r>
    </w:p>
    <w:bookmarkEnd w:id="0"/>
    <w:p w14:paraId="00C698A9" w14:textId="0D894755" w:rsidR="00BB01ED" w:rsidRPr="0029016A" w:rsidRDefault="00CD3F51" w:rsidP="0029016A">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1978F9">
        <w:rPr>
          <w:rStyle w:val="flietext1"/>
          <w:rFonts w:ascii="Calibri" w:hAnsi="Calibri"/>
          <w:i/>
          <w:color w:val="auto"/>
          <w:sz w:val="22"/>
          <w:szCs w:val="22"/>
        </w:rPr>
        <w:t>8</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sidR="00A45345">
        <w:rPr>
          <w:rStyle w:val="flietext1"/>
          <w:rFonts w:ascii="Calibri" w:hAnsi="Calibri"/>
          <w:i/>
          <w:color w:val="auto"/>
          <w:sz w:val="22"/>
          <w:szCs w:val="22"/>
        </w:rPr>
        <w:t xml:space="preserve"> e.V.</w:t>
      </w:r>
      <w:r w:rsidRPr="008D41E1">
        <w:rPr>
          <w:rStyle w:val="flietext1"/>
          <w:rFonts w:ascii="Calibri" w:hAnsi="Calibri"/>
          <w:i/>
          <w:color w:val="auto"/>
          <w:sz w:val="22"/>
          <w:szCs w:val="22"/>
        </w:rPr>
        <w:t xml:space="preserve">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29016A"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495D" w14:textId="77777777" w:rsidR="00E6061C" w:rsidRDefault="005B5175">
    <w:pPr>
      <w:pStyle w:val="Kopfzeile"/>
    </w:pPr>
    <w:r>
      <w:rPr>
        <w:noProof/>
      </w:rPr>
      <w:drawing>
        <wp:anchor distT="0" distB="0" distL="114300" distR="114300" simplePos="0" relativeHeight="251659264" behindDoc="1" locked="0" layoutInCell="1" allowOverlap="1" wp14:anchorId="66992C70" wp14:editId="1D4AA0DA">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084514F8"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C43DC3">
      <w:rPr>
        <w:rFonts w:ascii="Arial" w:eastAsia="Calibri" w:hAnsi="Arial" w:cs="Arial"/>
        <w:noProof/>
        <w:sz w:val="32"/>
        <w:szCs w:val="32"/>
        <w:lang w:eastAsia="en-US"/>
      </w:rPr>
      <w:t>November 2020</w:t>
    </w:r>
    <w:r w:rsidR="00B718B2">
      <w:rPr>
        <w:rFonts w:ascii="Arial" w:eastAsia="Calibri" w:hAnsi="Arial" w:cs="Arial"/>
        <w:sz w:val="32"/>
        <w:szCs w:val="32"/>
        <w:lang w:eastAsia="en-US"/>
      </w:rPr>
      <w:fldChar w:fldCharType="end"/>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630F"/>
    <w:rsid w:val="00067E2B"/>
    <w:rsid w:val="00072B2F"/>
    <w:rsid w:val="000770A8"/>
    <w:rsid w:val="00084C40"/>
    <w:rsid w:val="0009250B"/>
    <w:rsid w:val="00093BE1"/>
    <w:rsid w:val="00094334"/>
    <w:rsid w:val="00097472"/>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0E8F"/>
    <w:rsid w:val="00182E1D"/>
    <w:rsid w:val="0018328E"/>
    <w:rsid w:val="001871E7"/>
    <w:rsid w:val="00187AED"/>
    <w:rsid w:val="0019036A"/>
    <w:rsid w:val="001903D1"/>
    <w:rsid w:val="001917A1"/>
    <w:rsid w:val="0019199D"/>
    <w:rsid w:val="00191C90"/>
    <w:rsid w:val="00194939"/>
    <w:rsid w:val="00195032"/>
    <w:rsid w:val="001978F9"/>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1859"/>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16A"/>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C49"/>
    <w:rsid w:val="002E3ED9"/>
    <w:rsid w:val="002F31D5"/>
    <w:rsid w:val="002F4EAD"/>
    <w:rsid w:val="00306896"/>
    <w:rsid w:val="0030721E"/>
    <w:rsid w:val="0031168B"/>
    <w:rsid w:val="00312604"/>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1B"/>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0B4F"/>
    <w:rsid w:val="00502BCD"/>
    <w:rsid w:val="005060C7"/>
    <w:rsid w:val="00507211"/>
    <w:rsid w:val="0051021E"/>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4F54"/>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1423"/>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1586"/>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5632A"/>
    <w:rsid w:val="00771704"/>
    <w:rsid w:val="007717E0"/>
    <w:rsid w:val="00772435"/>
    <w:rsid w:val="00772856"/>
    <w:rsid w:val="00773684"/>
    <w:rsid w:val="00776404"/>
    <w:rsid w:val="007779C6"/>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3C6D"/>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5C38"/>
    <w:rsid w:val="00A16A32"/>
    <w:rsid w:val="00A20DC2"/>
    <w:rsid w:val="00A24B3D"/>
    <w:rsid w:val="00A30923"/>
    <w:rsid w:val="00A31939"/>
    <w:rsid w:val="00A319D5"/>
    <w:rsid w:val="00A37701"/>
    <w:rsid w:val="00A4343F"/>
    <w:rsid w:val="00A4421F"/>
    <w:rsid w:val="00A45345"/>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83423"/>
    <w:rsid w:val="00A9514F"/>
    <w:rsid w:val="00A971B6"/>
    <w:rsid w:val="00AA0E38"/>
    <w:rsid w:val="00AA1A7E"/>
    <w:rsid w:val="00AA55C7"/>
    <w:rsid w:val="00AA757B"/>
    <w:rsid w:val="00AB009B"/>
    <w:rsid w:val="00AB25E4"/>
    <w:rsid w:val="00AB5177"/>
    <w:rsid w:val="00AC11EA"/>
    <w:rsid w:val="00AC29AC"/>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0652"/>
    <w:rsid w:val="00BE0E8E"/>
    <w:rsid w:val="00BE35C3"/>
    <w:rsid w:val="00BE45FD"/>
    <w:rsid w:val="00BE5DD4"/>
    <w:rsid w:val="00BE65A0"/>
    <w:rsid w:val="00BE6C4E"/>
    <w:rsid w:val="00BF23E7"/>
    <w:rsid w:val="00BF2C8E"/>
    <w:rsid w:val="00BF30B5"/>
    <w:rsid w:val="00C01C8E"/>
    <w:rsid w:val="00C0586E"/>
    <w:rsid w:val="00C0677F"/>
    <w:rsid w:val="00C10077"/>
    <w:rsid w:val="00C10D59"/>
    <w:rsid w:val="00C11C7B"/>
    <w:rsid w:val="00C12155"/>
    <w:rsid w:val="00C1610E"/>
    <w:rsid w:val="00C16A54"/>
    <w:rsid w:val="00C42075"/>
    <w:rsid w:val="00C422A3"/>
    <w:rsid w:val="00C42FF1"/>
    <w:rsid w:val="00C43DC3"/>
    <w:rsid w:val="00C53788"/>
    <w:rsid w:val="00C55C97"/>
    <w:rsid w:val="00C60B59"/>
    <w:rsid w:val="00C6650F"/>
    <w:rsid w:val="00C718BD"/>
    <w:rsid w:val="00C73468"/>
    <w:rsid w:val="00C76EC6"/>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5D41"/>
    <w:rsid w:val="00CF6280"/>
    <w:rsid w:val="00CF6A4B"/>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6E9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4F6E"/>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2DD0"/>
    <w:rsid w:val="00E973A4"/>
    <w:rsid w:val="00EA073E"/>
    <w:rsid w:val="00EB10C8"/>
    <w:rsid w:val="00EB533A"/>
    <w:rsid w:val="00EC0D67"/>
    <w:rsid w:val="00EC3508"/>
    <w:rsid w:val="00EC5290"/>
    <w:rsid w:val="00ED156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2247</Characters>
  <Application>Microsoft Office Word</Application>
  <DocSecurity>0</DocSecurity>
  <Lines>45</Lines>
  <Paragraphs>10</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2565</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4</cp:revision>
  <cp:lastPrinted>2020-09-11T09:27:00Z</cp:lastPrinted>
  <dcterms:created xsi:type="dcterms:W3CDTF">2020-11-12T10:15:00Z</dcterms:created>
  <dcterms:modified xsi:type="dcterms:W3CDTF">2020-11-13T08:29:00Z</dcterms:modified>
</cp:coreProperties>
</file>